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EE5F16">
        <w:rPr>
          <w:rFonts w:ascii="Arial" w:hAnsi="Arial" w:cs="Arial"/>
          <w:b/>
        </w:rPr>
        <w:t>18</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3B3015" w:rsidRDefault="003B3015"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rsidR="000479A4" w:rsidRDefault="0092749E" w:rsidP="003B3015">
            <w:pPr>
              <w:pStyle w:val="B1Text"/>
              <w:rPr>
                <w:rFonts w:ascii="Arial" w:hAnsi="Arial" w:cs="Arial"/>
                <w:sz w:val="22"/>
                <w:szCs w:val="22"/>
              </w:rPr>
            </w:pPr>
            <w:r>
              <w:rPr>
                <w:rFonts w:ascii="Arial" w:hAnsi="Arial" w:cs="Arial"/>
                <w:sz w:val="22"/>
                <w:szCs w:val="22"/>
              </w:rPr>
              <w:t xml:space="preserve">     State</w:t>
            </w:r>
          </w:p>
          <w:p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10.31</w:t>
            </w:r>
            <w:r w:rsidR="000479A4">
              <w:rPr>
                <w:rFonts w:ascii="Arial" w:hAnsi="Arial" w:cs="Arial"/>
                <w:sz w:val="22"/>
                <w:szCs w:val="22"/>
              </w:rPr>
              <w:t>%</w:t>
            </w:r>
          </w:p>
          <w:p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rsidR="005B433E" w:rsidRDefault="005B433E" w:rsidP="003B3015">
      <w:pPr>
        <w:pStyle w:val="B1Text"/>
        <w:rPr>
          <w:rFonts w:ascii="Arial" w:hAnsi="Arial" w:cs="Arial"/>
          <w:sz w:val="22"/>
          <w:szCs w:val="22"/>
        </w:rPr>
      </w:pPr>
    </w:p>
    <w:p w:rsidR="00EE5F16" w:rsidRDefault="00EE5F16" w:rsidP="003B3015">
      <w:pPr>
        <w:pStyle w:val="B1Text"/>
        <w:rPr>
          <w:rFonts w:ascii="Arial" w:hAnsi="Arial" w:cs="Arial"/>
          <w:sz w:val="22"/>
          <w:szCs w:val="22"/>
        </w:rPr>
      </w:pPr>
    </w:p>
    <w:p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Enforement</w:t>
      </w:r>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471F05">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lastRenderedPageBreak/>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2017</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040A2F" w:rsidRDefault="00040A2F" w:rsidP="00A81138">
            <w:pPr>
              <w:pStyle w:val="Default"/>
              <w:rPr>
                <w:rFonts w:ascii="Arial" w:hAnsi="Arial" w:cs="Arial"/>
                <w:sz w:val="22"/>
                <w:szCs w:val="22"/>
              </w:rPr>
            </w:pPr>
            <w:r w:rsidRPr="00E27355">
              <w:rPr>
                <w:rFonts w:ascii="Arial" w:hAnsi="Arial" w:cs="Arial"/>
                <w:sz w:val="22"/>
                <w:szCs w:val="22"/>
              </w:rPr>
              <w:t xml:space="preserve">3.50% </w:t>
            </w:r>
          </w:p>
          <w:p w:rsidR="00040A2F" w:rsidRPr="00E27355" w:rsidRDefault="00040A2F" w:rsidP="00A81138">
            <w:pPr>
              <w:pStyle w:val="Default"/>
              <w:rPr>
                <w:rFonts w:ascii="Arial" w:hAnsi="Arial" w:cs="Arial"/>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Service at Beginning of Year:                    Increase Rate: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0                                                 15.00%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1                                                  10.00%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2                                                    8.00%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Age*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Under 36                                             8.00%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36 - 40                                               7.50%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41 - 49                                               6.00%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50+                                                 5.00%</w:t>
            </w:r>
          </w:p>
          <w:p w:rsidR="00040A2F" w:rsidRDefault="00040A2F" w:rsidP="00A81138">
            <w:pPr>
              <w:autoSpaceDE w:val="0"/>
              <w:autoSpaceDN w:val="0"/>
              <w:adjustRightInd w:val="0"/>
              <w:spacing w:after="0" w:line="240" w:lineRule="auto"/>
              <w:rPr>
                <w:rFonts w:ascii="ArialMT" w:hAnsi="ArialMT" w:cs="ArialMT"/>
                <w:sz w:val="18"/>
                <w:szCs w:val="18"/>
              </w:rPr>
            </w:pPr>
          </w:p>
          <w:p w:rsidR="00040A2F" w:rsidRDefault="00040A2F" w:rsidP="00A81138">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040A2F" w:rsidRPr="00E27355" w:rsidRDefault="00040A2F" w:rsidP="00A81138">
            <w:pPr>
              <w:pStyle w:val="Default"/>
              <w:rPr>
                <w:rFonts w:ascii="Arial" w:hAnsi="Arial" w:cs="Arial"/>
                <w:color w:val="000000" w:themeColor="text1"/>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040A2F" w:rsidRPr="00E27355" w:rsidRDefault="00040A2F" w:rsidP="00A81138">
            <w:pPr>
              <w:pStyle w:val="Default"/>
              <w:rPr>
                <w:rFonts w:ascii="Arial" w:hAnsi="Arial" w:cs="Arial"/>
                <w:sz w:val="22"/>
                <w:szCs w:val="22"/>
              </w:rPr>
            </w:pPr>
            <w:r>
              <w:rPr>
                <w:rFonts w:ascii="Arial" w:hAnsi="Arial" w:cs="Arial"/>
                <w:sz w:val="22"/>
                <w:szCs w:val="22"/>
              </w:rPr>
              <w:t>7.75</w:t>
            </w:r>
            <w:r w:rsidRPr="00E27355">
              <w:rPr>
                <w:rFonts w:ascii="Arial" w:hAnsi="Arial" w:cs="Arial"/>
                <w:sz w:val="22"/>
                <w:szCs w:val="22"/>
              </w:rPr>
              <w:t xml:space="preserve">%, net of investment expenses </w:t>
            </w: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For active members, inactive members and healthy retirees, mortality rates were based on the RP-2000 Combined Healthy Mortality Table</w:t>
      </w:r>
      <w:r>
        <w:rPr>
          <w:rFonts w:ascii="Arial" w:hAnsi="Arial" w:cs="Arial"/>
          <w:sz w:val="22"/>
          <w:szCs w:val="22"/>
        </w:rPr>
        <w:t xml:space="preserve"> set back two years for males and three years for females, projected generationally using the SSA 2014 Intermediate Cost scale from 2014.  </w:t>
      </w:r>
      <w:r w:rsidRPr="00E27355">
        <w:rPr>
          <w:rFonts w:ascii="Arial" w:hAnsi="Arial" w:cs="Arial"/>
          <w:sz w:val="22"/>
          <w:szCs w:val="22"/>
        </w:rPr>
        <w:t>For disabled retirees, mortality rates were based</w:t>
      </w:r>
      <w:r>
        <w:rPr>
          <w:rFonts w:ascii="Arial" w:hAnsi="Arial" w:cs="Arial"/>
          <w:sz w:val="22"/>
          <w:szCs w:val="22"/>
        </w:rPr>
        <w:t xml:space="preserve"> on the RP-2000 Disabled</w:t>
      </w:r>
      <w:r w:rsidRPr="00E27355">
        <w:rPr>
          <w:rFonts w:ascii="Arial" w:hAnsi="Arial" w:cs="Arial"/>
          <w:sz w:val="22"/>
          <w:szCs w:val="22"/>
        </w:rPr>
        <w:t xml:space="preserve"> Mortality Table </w:t>
      </w:r>
      <w:r>
        <w:rPr>
          <w:rFonts w:ascii="Arial" w:hAnsi="Arial" w:cs="Arial"/>
          <w:sz w:val="22"/>
          <w:szCs w:val="22"/>
        </w:rPr>
        <w:t>set back one year for males (no setback for females) multiplied by 125%.</w:t>
      </w:r>
      <w:r w:rsidRPr="00E27355">
        <w:rPr>
          <w:rFonts w:ascii="Arial" w:hAnsi="Arial" w:cs="Arial"/>
          <w:sz w:val="22"/>
          <w:szCs w:val="22"/>
        </w:rPr>
        <w:t xml:space="preserve"> </w:t>
      </w:r>
    </w:p>
    <w:p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31%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040A2F">
              <w:rPr>
                <w:rFonts w:ascii="Arial" w:hAnsi="Arial" w:cs="Arial"/>
                <w:color w:val="252525"/>
              </w:rPr>
              <w:t>05</w:t>
            </w:r>
            <w:r>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rsidR="003C63CC" w:rsidRDefault="00040A2F"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6.70</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040A2F">
              <w:rPr>
                <w:rFonts w:ascii="Arial" w:hAnsi="Arial" w:cs="Arial"/>
                <w:color w:val="252525"/>
              </w:rPr>
              <w:t>10.20</w:t>
            </w:r>
            <w:r>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17%</w:t>
            </w:r>
          </w:p>
        </w:tc>
        <w:tc>
          <w:tcPr>
            <w:tcW w:w="3192" w:type="dxa"/>
          </w:tcPr>
          <w:p w:rsidR="003C63CC" w:rsidRDefault="00040A2F"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1.43</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3C63CC" w:rsidRDefault="00040A2F"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w:t>
            </w:r>
            <w:r w:rsidR="000A535E">
              <w:rPr>
                <w:rFonts w:ascii="Arial" w:hAnsi="Arial" w:cs="Arial"/>
                <w:color w:val="252525"/>
              </w:rPr>
              <w:t>0.45</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040A2F">
              <w:rPr>
                <w:rFonts w:ascii="Arial" w:hAnsi="Arial" w:cs="Arial"/>
                <w:color w:val="252525"/>
              </w:rPr>
              <w:t>16</w:t>
            </w:r>
            <w:r>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rsidR="00040A2F" w:rsidRDefault="00040A2F" w:rsidP="00040A2F">
      <w:pPr>
        <w:autoSpaceDE w:val="0"/>
        <w:autoSpaceDN w:val="0"/>
        <w:adjustRightInd w:val="0"/>
        <w:spacing w:after="0" w:line="240" w:lineRule="auto"/>
        <w:rPr>
          <w:rFonts w:ascii="ArialMT" w:hAnsi="ArialMT" w:cs="ArialMT"/>
        </w:rPr>
      </w:pP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040A2F" w:rsidRDefault="00040A2F" w:rsidP="00040A2F">
      <w:pPr>
        <w:autoSpaceDE w:val="0"/>
        <w:autoSpaceDN w:val="0"/>
        <w:adjustRightInd w:val="0"/>
        <w:spacing w:after="0" w:line="240" w:lineRule="auto"/>
        <w:rPr>
          <w:rFonts w:ascii="ArialMT" w:hAnsi="ArialMT" w:cs="ArialMT"/>
        </w:rPr>
      </w:pPr>
    </w:p>
    <w:p w:rsidR="00040A2F" w:rsidRPr="00231F49" w:rsidRDefault="00603874" w:rsidP="00040A2F">
      <w:pPr>
        <w:autoSpaceDE w:val="0"/>
        <w:autoSpaceDN w:val="0"/>
        <w:adjustRightInd w:val="0"/>
        <w:spacing w:after="0" w:line="240" w:lineRule="auto"/>
        <w:rPr>
          <w:rFonts w:ascii="ArialMT" w:hAnsi="ArialMT" w:cs="ArialMT"/>
        </w:rPr>
      </w:pPr>
      <w:r w:rsidRPr="00603874">
        <w:rPr>
          <w:rFonts w:ascii="ArialMT" w:hAnsi="ArialMT" w:cs="ArialMT"/>
        </w:rPr>
        <w:t xml:space="preserve">The pension plan’s fiduciary net position was projected to be sufficient to make all projected future benefit payments through the year of 2061. Therefore, the long-term expected rate of return on pension plan investments was applied to projected benefit payments through the year 2061, and the municipal bond rate was applied to all benefit payments after that date.  </w:t>
      </w:r>
      <w:r w:rsidR="00040A2F">
        <w:rPr>
          <w:rFonts w:ascii="ArialMT" w:hAnsi="ArialMT" w:cs="ArialMT"/>
        </w:rPr>
        <w:t>For the purpose of this valuation, the expected rate of return on pension plan investments is 7.75%; the municipal bond rate is 3.56%; and the resulting Single Discount Rate is 6.44%.</w:t>
      </w:r>
      <w:r w:rsidR="00040A2F" w:rsidRPr="00CA65EF">
        <w:rPr>
          <w:rFonts w:ascii="Arial" w:hAnsi="Arial" w:cs="Arial"/>
          <w:color w:val="A6A6A6" w:themeColor="background1" w:themeShade="A6"/>
        </w:rPr>
        <w:t xml:space="preserve"> [If there had been a change in the discount rate since the prior measurement date, t</w:t>
      </w:r>
      <w:r w:rsidR="00040A2F">
        <w:rPr>
          <w:rFonts w:ascii="Arial" w:hAnsi="Arial" w:cs="Arial"/>
          <w:color w:val="A6A6A6" w:themeColor="background1" w:themeShade="A6"/>
        </w:rPr>
        <w:t>he Employer</w:t>
      </w:r>
      <w:r w:rsidR="00040A2F" w:rsidRPr="00CA65EF">
        <w:rPr>
          <w:rFonts w:ascii="Arial" w:hAnsi="Arial" w:cs="Arial"/>
          <w:color w:val="A6A6A6" w:themeColor="background1" w:themeShade="A6"/>
        </w:rPr>
        <w:t xml:space="preserve"> should disclose information about that change, as required by paragraph 78a of Statement</w:t>
      </w:r>
      <w:r w:rsidR="00040A2F">
        <w:rPr>
          <w:rFonts w:ascii="Arial" w:hAnsi="Arial" w:cs="Arial"/>
          <w:color w:val="A6A6A6" w:themeColor="background1" w:themeShade="A6"/>
        </w:rPr>
        <w:t xml:space="preserve"> 68</w:t>
      </w:r>
      <w:r w:rsidR="00040A2F" w:rsidRPr="00CA65EF">
        <w:rPr>
          <w:rFonts w:ascii="Arial" w:hAnsi="Arial" w:cs="Arial"/>
          <w:color w:val="A6A6A6" w:themeColor="background1" w:themeShade="A6"/>
        </w:rPr>
        <w:t>.]</w:t>
      </w:r>
      <w:r w:rsidR="00040A2F">
        <w:rPr>
          <w:rFonts w:ascii="Arial" w:hAnsi="Arial" w:cs="Arial"/>
          <w:color w:val="A6A6A6" w:themeColor="background1" w:themeShade="A6"/>
        </w:rPr>
        <w:t xml:space="preserve"> </w:t>
      </w:r>
      <w:r w:rsidR="00040A2F">
        <w:rPr>
          <w:rFonts w:ascii="Arial" w:hAnsi="Arial" w:cs="Arial"/>
          <w:b/>
          <w:i/>
          <w:color w:val="000000" w:themeColor="text1"/>
          <w:sz w:val="20"/>
          <w:szCs w:val="20"/>
        </w:rPr>
        <w:t>(NDPERS</w:t>
      </w:r>
      <w:r w:rsidR="00040A2F" w:rsidRPr="005F289A">
        <w:rPr>
          <w:rFonts w:ascii="Arial" w:hAnsi="Arial" w:cs="Arial"/>
          <w:b/>
          <w:i/>
          <w:color w:val="000000" w:themeColor="text1"/>
          <w:sz w:val="20"/>
          <w:szCs w:val="20"/>
        </w:rPr>
        <w:t xml:space="preserve"> will provide if applicable.)</w:t>
      </w:r>
    </w:p>
    <w:p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040A2F">
        <w:rPr>
          <w:rFonts w:ascii="Arial" w:hAnsi="Arial" w:cs="Arial"/>
          <w:color w:val="252525"/>
        </w:rPr>
        <w:t>6.44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040A2F">
        <w:rPr>
          <w:rFonts w:ascii="Arial" w:hAnsi="Arial" w:cs="Arial"/>
          <w:color w:val="252525"/>
        </w:rPr>
        <w:t>5.44</w:t>
      </w:r>
      <w:r w:rsidRPr="00CA65EF">
        <w:rPr>
          <w:rFonts w:ascii="Arial" w:hAnsi="Arial" w:cs="Arial"/>
          <w:color w:val="252525"/>
        </w:rPr>
        <w:t xml:space="preserve"> percent) or 1-percentage-point higher (</w:t>
      </w:r>
      <w:r w:rsidR="00040A2F">
        <w:rPr>
          <w:rFonts w:ascii="Arial" w:hAnsi="Arial" w:cs="Arial"/>
          <w:color w:val="252525"/>
        </w:rPr>
        <w:t>7.44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E, Net Pension Liability Discount Rate Sensitivity by Employer for Law Enforement)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040A2F">
              <w:rPr>
                <w:rFonts w:ascii="Arial" w:hAnsi="Arial" w:cs="Arial"/>
                <w:b/>
                <w:bCs/>
                <w:color w:val="252525"/>
              </w:rPr>
              <w:t>5.44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040A2F">
              <w:rPr>
                <w:rFonts w:ascii="Arial" w:hAnsi="Arial" w:cs="Arial"/>
                <w:b/>
                <w:bCs/>
                <w:color w:val="252525"/>
              </w:rPr>
              <w:t>6.44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040A2F">
              <w:rPr>
                <w:rFonts w:ascii="Arial" w:hAnsi="Arial" w:cs="Arial"/>
                <w:b/>
                <w:bCs/>
                <w:color w:val="252525"/>
              </w:rPr>
              <w:t>7.44</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40A2F">
        <w:rPr>
          <w:rFonts w:ascii="Arial" w:hAnsi="Arial" w:cs="Arial"/>
          <w:b/>
          <w:bCs/>
          <w:color w:val="252525"/>
          <w:sz w:val="28"/>
          <w:szCs w:val="28"/>
        </w:rPr>
        <w:t>18</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F90780" w:rsidRPr="00061CF7" w:rsidRDefault="00F90780" w:rsidP="00F90780">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040A2F">
        <w:rPr>
          <w:rFonts w:ascii="Arial" w:hAnsi="Arial" w:cs="Arial"/>
          <w:color w:val="000000" w:themeColor="text1"/>
        </w:rPr>
        <w:t>7</w:t>
      </w:r>
      <w:r w:rsidRPr="00061CF7">
        <w:rPr>
          <w:rFonts w:ascii="Arial" w:hAnsi="Arial" w:cs="Arial"/>
          <w:color w:val="000000" w:themeColor="text1"/>
        </w:rPr>
        <w:t xml:space="preserve"> reflect actuarial assumption changes effective July 1, 201</w:t>
      </w:r>
      <w:r w:rsidR="00040A2F">
        <w:rPr>
          <w:rFonts w:ascii="Arial" w:hAnsi="Arial" w:cs="Arial"/>
          <w:color w:val="000000" w:themeColor="text1"/>
        </w:rPr>
        <w:t>7</w:t>
      </w:r>
      <w:r w:rsidRPr="00061CF7">
        <w:rPr>
          <w:rFonts w:ascii="Arial" w:hAnsi="Arial" w:cs="Arial"/>
          <w:color w:val="000000" w:themeColor="text1"/>
        </w:rPr>
        <w:t xml:space="preserve"> based on the results of an actuarial experi</w:t>
      </w:r>
      <w:r>
        <w:rPr>
          <w:rFonts w:ascii="Arial" w:hAnsi="Arial" w:cs="Arial"/>
          <w:color w:val="000000" w:themeColor="text1"/>
        </w:rPr>
        <w:t>ence study completed in 201</w:t>
      </w:r>
      <w:r w:rsidR="00040A2F">
        <w:rPr>
          <w:rFonts w:ascii="Arial" w:hAnsi="Arial" w:cs="Arial"/>
          <w:color w:val="000000" w:themeColor="text1"/>
        </w:rPr>
        <w:t>5</w:t>
      </w:r>
      <w:r>
        <w:rPr>
          <w:rFonts w:ascii="Arial" w:hAnsi="Arial" w:cs="Arial"/>
          <w:color w:val="000000" w:themeColor="text1"/>
        </w:rPr>
        <w:t xml:space="preserve">.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3F457D">
          <w:rPr>
            <w:noProof/>
          </w:rPr>
          <w:t>2</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2D6952" w:rsidRDefault="003F457D">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457D"/>
    <w:rsid w:val="003F6F41"/>
    <w:rsid w:val="00404677"/>
    <w:rsid w:val="004047BC"/>
    <w:rsid w:val="00405436"/>
    <w:rsid w:val="00413729"/>
    <w:rsid w:val="0042340F"/>
    <w:rsid w:val="00426127"/>
    <w:rsid w:val="0045208B"/>
    <w:rsid w:val="004567A6"/>
    <w:rsid w:val="00465D34"/>
    <w:rsid w:val="004672D3"/>
    <w:rsid w:val="00471F05"/>
    <w:rsid w:val="004731BE"/>
    <w:rsid w:val="004830F3"/>
    <w:rsid w:val="0049316F"/>
    <w:rsid w:val="00495C7D"/>
    <w:rsid w:val="004A5CC4"/>
    <w:rsid w:val="004A5F34"/>
    <w:rsid w:val="004B4496"/>
    <w:rsid w:val="004D13DF"/>
    <w:rsid w:val="004D74BC"/>
    <w:rsid w:val="004E2B87"/>
    <w:rsid w:val="004E2E2E"/>
    <w:rsid w:val="00511189"/>
    <w:rsid w:val="00526CA9"/>
    <w:rsid w:val="0052796E"/>
    <w:rsid w:val="00537E6A"/>
    <w:rsid w:val="00540BCC"/>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C751D"/>
    <w:rsid w:val="006F5A37"/>
    <w:rsid w:val="00716AA9"/>
    <w:rsid w:val="00731026"/>
    <w:rsid w:val="00760C40"/>
    <w:rsid w:val="007B6790"/>
    <w:rsid w:val="007C0075"/>
    <w:rsid w:val="007C1F1F"/>
    <w:rsid w:val="007C6E5C"/>
    <w:rsid w:val="007E3950"/>
    <w:rsid w:val="007E695A"/>
    <w:rsid w:val="00827BD3"/>
    <w:rsid w:val="00855ADA"/>
    <w:rsid w:val="008B2D88"/>
    <w:rsid w:val="008B56CE"/>
    <w:rsid w:val="008C3CF1"/>
    <w:rsid w:val="00904CBE"/>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64DF"/>
    <w:rsid w:val="00AF02CA"/>
    <w:rsid w:val="00B1167B"/>
    <w:rsid w:val="00B13361"/>
    <w:rsid w:val="00B13AE0"/>
    <w:rsid w:val="00B220BC"/>
    <w:rsid w:val="00B26D7D"/>
    <w:rsid w:val="00B3373C"/>
    <w:rsid w:val="00B41811"/>
    <w:rsid w:val="00B466DF"/>
    <w:rsid w:val="00B561D7"/>
    <w:rsid w:val="00B743E6"/>
    <w:rsid w:val="00B74EA3"/>
    <w:rsid w:val="00B76508"/>
    <w:rsid w:val="00BA14FF"/>
    <w:rsid w:val="00BA1B8A"/>
    <w:rsid w:val="00BA5BF4"/>
    <w:rsid w:val="00BC4EB5"/>
    <w:rsid w:val="00BD164F"/>
    <w:rsid w:val="00BE20F5"/>
    <w:rsid w:val="00BE7CBB"/>
    <w:rsid w:val="00C14F99"/>
    <w:rsid w:val="00C20EF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42F87"/>
    <w:rsid w:val="00D74C66"/>
    <w:rsid w:val="00D7576E"/>
    <w:rsid w:val="00DC62AD"/>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1C46-54E8-40C5-B2B5-9F0FC883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16583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2018-03-23T16:08:00Z</dcterms:created>
  <dcterms:modified xsi:type="dcterms:W3CDTF">2018-03-23T16:08:00Z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